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81F" w:rsidRPr="006E6713" w:rsidRDefault="0057481F" w:rsidP="00ED65A4">
      <w:pPr>
        <w:pStyle w:val="3f"/>
        <w:widowControl w:val="0"/>
        <w:shd w:val="clear" w:color="auto" w:fill="FFFFFF"/>
        <w:rPr>
          <w:sz w:val="25"/>
          <w:szCs w:val="25"/>
          <w:lang w:val="en-US"/>
        </w:rPr>
      </w:pPr>
      <w:bookmarkStart w:id="0" w:name="_GoBack"/>
    </w:p>
    <w:p w:rsidR="0057481F" w:rsidRPr="006E6713" w:rsidRDefault="0057481F" w:rsidP="00ED65A4">
      <w:pPr>
        <w:pStyle w:val="3f"/>
        <w:widowControl w:val="0"/>
        <w:shd w:val="clear" w:color="auto" w:fill="FFFFFF"/>
        <w:rPr>
          <w:sz w:val="26"/>
          <w:szCs w:val="26"/>
          <w:lang w:val="uk-UA"/>
        </w:rPr>
      </w:pPr>
      <w:r w:rsidRPr="006E6713">
        <w:rPr>
          <w:sz w:val="26"/>
          <w:szCs w:val="26"/>
          <w:lang w:val="uk-UA"/>
        </w:rPr>
        <w:t xml:space="preserve">ПОЯСНЮВАЛЬНА ЗАПИСКА </w:t>
      </w:r>
    </w:p>
    <w:p w:rsidR="0057481F" w:rsidRPr="006E6713" w:rsidRDefault="0057481F" w:rsidP="001A602C">
      <w:pPr>
        <w:pStyle w:val="ad"/>
        <w:rPr>
          <w:rFonts w:ascii="Times New Roman" w:hAnsi="Times New Roman"/>
          <w:sz w:val="26"/>
          <w:szCs w:val="26"/>
        </w:rPr>
      </w:pPr>
    </w:p>
    <w:p w:rsidR="0057481F" w:rsidRPr="006E6713" w:rsidRDefault="0057481F" w:rsidP="00ED65A4">
      <w:pPr>
        <w:pStyle w:val="3f"/>
        <w:widowControl w:val="0"/>
        <w:shd w:val="clear" w:color="auto" w:fill="FFFFFF"/>
        <w:rPr>
          <w:sz w:val="24"/>
          <w:lang w:val="uk-UA"/>
        </w:rPr>
      </w:pPr>
      <w:r w:rsidRPr="006E6713">
        <w:rPr>
          <w:sz w:val="24"/>
          <w:lang w:val="uk-UA"/>
        </w:rPr>
        <w:t>до рішення сесії Тростянецької міської ради</w:t>
      </w:r>
    </w:p>
    <w:p w:rsidR="0057481F" w:rsidRPr="006E6713" w:rsidRDefault="0057481F" w:rsidP="00ED65A4">
      <w:pPr>
        <w:pStyle w:val="3f"/>
        <w:widowControl w:val="0"/>
        <w:shd w:val="clear" w:color="auto" w:fill="FFFFFF"/>
        <w:rPr>
          <w:sz w:val="24"/>
          <w:lang w:val="uk-UA"/>
        </w:rPr>
      </w:pPr>
      <w:r w:rsidRPr="006E6713">
        <w:rPr>
          <w:sz w:val="24"/>
          <w:lang w:val="uk-UA"/>
        </w:rPr>
        <w:t xml:space="preserve">«Про внесення змін до рішення </w:t>
      </w:r>
    </w:p>
    <w:p w:rsidR="0057481F" w:rsidRPr="006E6713" w:rsidRDefault="0057481F" w:rsidP="00ED65A4">
      <w:pPr>
        <w:pStyle w:val="3f"/>
        <w:widowControl w:val="0"/>
        <w:shd w:val="clear" w:color="auto" w:fill="FFFFFF"/>
        <w:rPr>
          <w:sz w:val="24"/>
        </w:rPr>
      </w:pPr>
      <w:r w:rsidRPr="006E6713">
        <w:rPr>
          <w:sz w:val="24"/>
          <w:lang w:val="uk-UA"/>
        </w:rPr>
        <w:t>1</w:t>
      </w:r>
      <w:r w:rsidRPr="006E6713">
        <w:rPr>
          <w:sz w:val="24"/>
        </w:rPr>
        <w:t>8</w:t>
      </w:r>
      <w:r w:rsidRPr="006E6713">
        <w:rPr>
          <w:sz w:val="24"/>
          <w:lang w:val="uk-UA"/>
        </w:rPr>
        <w:t xml:space="preserve"> сесії 8 скликання</w:t>
      </w:r>
      <w:r w:rsidRPr="006E6713">
        <w:rPr>
          <w:sz w:val="24"/>
        </w:rPr>
        <w:t xml:space="preserve"> (одинадцяте пленарне засідання)</w:t>
      </w:r>
    </w:p>
    <w:p w:rsidR="0057481F" w:rsidRPr="006E6713" w:rsidRDefault="0057481F" w:rsidP="00ED65A4">
      <w:pPr>
        <w:pStyle w:val="3f"/>
        <w:widowControl w:val="0"/>
        <w:shd w:val="clear" w:color="auto" w:fill="FFFFFF"/>
        <w:rPr>
          <w:sz w:val="24"/>
          <w:lang w:val="uk-UA"/>
        </w:rPr>
      </w:pPr>
      <w:r w:rsidRPr="006E6713">
        <w:rPr>
          <w:sz w:val="24"/>
          <w:lang w:val="uk-UA"/>
        </w:rPr>
        <w:t>Тростянецької міської ради від 21.12.2023 № 776 «Про бюджет Тростянецької міської територіальної громади на 2024 рік»</w:t>
      </w:r>
    </w:p>
    <w:p w:rsidR="0057481F" w:rsidRPr="006E6713" w:rsidRDefault="0057481F" w:rsidP="00ED65A4">
      <w:pPr>
        <w:pStyle w:val="3f"/>
        <w:widowControl w:val="0"/>
        <w:shd w:val="clear" w:color="auto" w:fill="FFFFFF"/>
        <w:rPr>
          <w:sz w:val="24"/>
          <w:lang w:val="uk-UA"/>
        </w:rPr>
      </w:pPr>
      <w:r w:rsidRPr="006E6713">
        <w:rPr>
          <w:sz w:val="24"/>
          <w:lang w:val="uk-UA"/>
        </w:rPr>
        <w:t xml:space="preserve">від </w:t>
      </w:r>
      <w:r w:rsidR="009D3B38" w:rsidRPr="006E6713">
        <w:rPr>
          <w:sz w:val="24"/>
          <w:lang w:val="uk-UA"/>
        </w:rPr>
        <w:t>30</w:t>
      </w:r>
      <w:r w:rsidRPr="006E6713">
        <w:rPr>
          <w:sz w:val="24"/>
          <w:lang w:val="uk-UA"/>
        </w:rPr>
        <w:t>.10.2024 року</w:t>
      </w:r>
    </w:p>
    <w:p w:rsidR="0057481F" w:rsidRPr="006E6713" w:rsidRDefault="0057481F" w:rsidP="00ED65A4">
      <w:pPr>
        <w:widowControl w:val="0"/>
        <w:shd w:val="clear" w:color="auto" w:fill="FFFFFF"/>
        <w:jc w:val="center"/>
        <w:rPr>
          <w:sz w:val="26"/>
          <w:szCs w:val="26"/>
        </w:rPr>
      </w:pPr>
    </w:p>
    <w:p w:rsidR="0057481F" w:rsidRPr="006E6713" w:rsidRDefault="0057481F" w:rsidP="00420CDC">
      <w:pPr>
        <w:pStyle w:val="1f1"/>
        <w:widowControl w:val="0"/>
        <w:shd w:val="clear" w:color="auto" w:fill="FFFFFF"/>
        <w:ind w:firstLine="567"/>
        <w:jc w:val="both"/>
        <w:rPr>
          <w:b w:val="0"/>
          <w:sz w:val="24"/>
          <w:lang w:val="uk-UA"/>
        </w:rPr>
      </w:pPr>
      <w:r w:rsidRPr="006E6713">
        <w:rPr>
          <w:b w:val="0"/>
          <w:sz w:val="24"/>
          <w:lang w:val="uk-UA"/>
        </w:rPr>
        <w:t>Відповідно до статті 78, пункту 23 частини першої статті 26 Закону України «Про місцеве самоврядування в Україні» вносяться зміни:</w:t>
      </w:r>
    </w:p>
    <w:p w:rsidR="0057481F" w:rsidRPr="006E6713" w:rsidRDefault="0057481F" w:rsidP="00AB13E5">
      <w:pPr>
        <w:shd w:val="clear" w:color="auto" w:fill="FFFFFF"/>
        <w:tabs>
          <w:tab w:val="center" w:pos="0"/>
          <w:tab w:val="left" w:pos="851"/>
        </w:tabs>
        <w:ind w:firstLine="567"/>
        <w:jc w:val="both"/>
        <w:outlineLvl w:val="0"/>
        <w:rPr>
          <w:b/>
          <w:sz w:val="24"/>
        </w:rPr>
      </w:pPr>
      <w:r w:rsidRPr="006E6713">
        <w:rPr>
          <w:b/>
          <w:sz w:val="24"/>
        </w:rPr>
        <w:t>Внести до бюджету Тростянецької міської територіальної громади на 2024 рік такі зміни:</w:t>
      </w:r>
    </w:p>
    <w:p w:rsidR="0057481F" w:rsidRPr="006E6713" w:rsidRDefault="0057481F" w:rsidP="006B4B50">
      <w:pPr>
        <w:pStyle w:val="a3"/>
        <w:numPr>
          <w:ilvl w:val="0"/>
          <w:numId w:val="37"/>
        </w:numPr>
        <w:shd w:val="clear" w:color="auto" w:fill="FFFFFF"/>
        <w:tabs>
          <w:tab w:val="left" w:pos="851"/>
        </w:tabs>
        <w:ind w:left="0" w:firstLine="567"/>
        <w:jc w:val="both"/>
        <w:rPr>
          <w:sz w:val="24"/>
        </w:rPr>
      </w:pPr>
      <w:r w:rsidRPr="006E6713">
        <w:rPr>
          <w:b/>
          <w:iCs/>
          <w:sz w:val="24"/>
          <w:shd w:val="clear" w:color="auto" w:fill="FFFFFF"/>
        </w:rPr>
        <w:t>за рахунок перерозподілу</w:t>
      </w:r>
      <w:r w:rsidRPr="006E6713">
        <w:rPr>
          <w:iCs/>
          <w:sz w:val="24"/>
          <w:shd w:val="clear" w:color="auto" w:fill="FFFFFF"/>
        </w:rPr>
        <w:t xml:space="preserve"> </w:t>
      </w:r>
      <w:r w:rsidRPr="006E6713">
        <w:rPr>
          <w:bCs/>
          <w:iCs/>
          <w:sz w:val="24"/>
        </w:rPr>
        <w:t xml:space="preserve">бюджетних призначень загального та спеціального фондів бюджету </w:t>
      </w:r>
      <w:r w:rsidRPr="006E6713">
        <w:rPr>
          <w:iCs/>
          <w:sz w:val="24"/>
        </w:rPr>
        <w:t>Тростянецької міської територіальної громади на 2024 рік</w:t>
      </w:r>
      <w:r w:rsidRPr="006E6713">
        <w:rPr>
          <w:bCs/>
          <w:iCs/>
          <w:sz w:val="24"/>
        </w:rPr>
        <w:t>:</w:t>
      </w:r>
    </w:p>
    <w:p w:rsidR="0057481F" w:rsidRPr="006E6713" w:rsidRDefault="0057481F" w:rsidP="008515E9">
      <w:pPr>
        <w:pStyle w:val="a3"/>
        <w:numPr>
          <w:ilvl w:val="0"/>
          <w:numId w:val="33"/>
        </w:numPr>
        <w:shd w:val="clear" w:color="auto" w:fill="FFFFFF"/>
        <w:tabs>
          <w:tab w:val="left" w:pos="567"/>
        </w:tabs>
        <w:ind w:left="0" w:firstLine="567"/>
        <w:jc w:val="both"/>
        <w:rPr>
          <w:i/>
          <w:sz w:val="24"/>
        </w:rPr>
      </w:pPr>
      <w:r w:rsidRPr="006E6713">
        <w:rPr>
          <w:i/>
          <w:sz w:val="24"/>
        </w:rPr>
        <w:t>по головному розпоряднику коштів бюджету</w:t>
      </w:r>
      <w:r w:rsidRPr="006E6713">
        <w:rPr>
          <w:b/>
          <w:i/>
          <w:sz w:val="24"/>
        </w:rPr>
        <w:t xml:space="preserve"> Тростянецька міська рада </w:t>
      </w:r>
      <w:r w:rsidRPr="006E6713">
        <w:rPr>
          <w:i/>
          <w:sz w:val="24"/>
        </w:rPr>
        <w:t>за кодами програмної класифікації видатків та кредитування місцевих бюджетів:</w:t>
      </w:r>
    </w:p>
    <w:p w:rsidR="0057481F" w:rsidRPr="006E6713" w:rsidRDefault="0057481F" w:rsidP="006E4EA2">
      <w:pPr>
        <w:pStyle w:val="a3"/>
        <w:shd w:val="clear" w:color="auto" w:fill="FFFFFF"/>
        <w:tabs>
          <w:tab w:val="left" w:pos="1134"/>
        </w:tabs>
        <w:ind w:left="0" w:firstLine="567"/>
        <w:jc w:val="both"/>
        <w:rPr>
          <w:i/>
          <w:sz w:val="24"/>
        </w:rPr>
      </w:pPr>
      <w:r w:rsidRPr="006E6713">
        <w:rPr>
          <w:sz w:val="24"/>
          <w:shd w:val="clear" w:color="auto" w:fill="FFFFFF"/>
        </w:rPr>
        <w:t xml:space="preserve">0110150 </w:t>
      </w:r>
      <w:r w:rsidRPr="006E6713">
        <w:rPr>
          <w:sz w:val="24"/>
        </w:rPr>
        <w:t>«</w:t>
      </w:r>
      <w:r w:rsidRPr="006E6713">
        <w:rPr>
          <w:sz w:val="24"/>
          <w:shd w:val="clear" w:color="auto" w:fill="FFFFFF"/>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6E6713">
        <w:rPr>
          <w:sz w:val="24"/>
        </w:rPr>
        <w:t>»:</w:t>
      </w:r>
      <w:r w:rsidRPr="006E6713">
        <w:rPr>
          <w:sz w:val="24"/>
          <w:shd w:val="clear" w:color="auto" w:fill="FFFFFF"/>
        </w:rPr>
        <w:t xml:space="preserve"> </w:t>
      </w:r>
      <w:r w:rsidRPr="006E6713">
        <w:rPr>
          <w:b/>
          <w:i/>
          <w:sz w:val="24"/>
          <w:shd w:val="clear" w:color="auto" w:fill="FFFFFF"/>
        </w:rPr>
        <w:t>зменшити</w:t>
      </w:r>
      <w:r w:rsidRPr="006E6713">
        <w:rPr>
          <w:sz w:val="24"/>
          <w:shd w:val="clear" w:color="auto" w:fill="FFFFFF"/>
        </w:rPr>
        <w:t xml:space="preserve"> асигнування загального фонду на </w:t>
      </w:r>
      <w:r w:rsidR="001A4521" w:rsidRPr="006E6713">
        <w:rPr>
          <w:sz w:val="24"/>
          <w:shd w:val="clear" w:color="auto" w:fill="FFFFFF"/>
        </w:rPr>
        <w:t xml:space="preserve">„Окремі заходи по реалізації державних (регіональних) програм, не віднесені до заходів розвитку” </w:t>
      </w:r>
      <w:r w:rsidRPr="006E6713">
        <w:rPr>
          <w:sz w:val="24"/>
          <w:shd w:val="clear" w:color="auto" w:fill="FFFFFF"/>
        </w:rPr>
        <w:t xml:space="preserve">на суму </w:t>
      </w:r>
      <w:r w:rsidR="006B4B50" w:rsidRPr="006E6713">
        <w:rPr>
          <w:sz w:val="24"/>
          <w:shd w:val="clear" w:color="auto" w:fill="FFFFFF"/>
        </w:rPr>
        <w:t>5</w:t>
      </w:r>
      <w:r w:rsidR="001A4521" w:rsidRPr="006E6713">
        <w:rPr>
          <w:sz w:val="24"/>
          <w:shd w:val="clear" w:color="auto" w:fill="FFFFFF"/>
        </w:rPr>
        <w:t xml:space="preserve"> 0</w:t>
      </w:r>
      <w:r w:rsidRPr="006E6713">
        <w:rPr>
          <w:sz w:val="24"/>
          <w:shd w:val="clear" w:color="auto" w:fill="FFFFFF"/>
        </w:rPr>
        <w:t xml:space="preserve">00 гривень, </w:t>
      </w:r>
      <w:r w:rsidR="001A4521" w:rsidRPr="006E6713">
        <w:rPr>
          <w:sz w:val="24"/>
          <w:shd w:val="clear" w:color="auto" w:fill="FFFFFF"/>
        </w:rPr>
        <w:t xml:space="preserve">„Інші поточні видатки” на суму 5 000 гривень, </w:t>
      </w:r>
      <w:r w:rsidRPr="006E6713">
        <w:rPr>
          <w:b/>
          <w:i/>
          <w:sz w:val="24"/>
          <w:shd w:val="clear" w:color="auto" w:fill="FFFFFF"/>
        </w:rPr>
        <w:t>збільшити</w:t>
      </w:r>
      <w:r w:rsidRPr="006E6713">
        <w:rPr>
          <w:sz w:val="24"/>
          <w:shd w:val="clear" w:color="auto" w:fill="FFFFFF"/>
        </w:rPr>
        <w:t xml:space="preserve"> асигнування загального фонду на </w:t>
      </w:r>
      <w:r w:rsidR="001A4521" w:rsidRPr="006E6713">
        <w:rPr>
          <w:sz w:val="24"/>
          <w:shd w:val="clear" w:color="auto" w:fill="FFFFFF"/>
        </w:rPr>
        <w:t>придбання запчастин та поточний ремонт автомобілів на 10 000</w:t>
      </w:r>
      <w:r w:rsidR="00D66B06" w:rsidRPr="006E6713">
        <w:rPr>
          <w:sz w:val="24"/>
          <w:shd w:val="clear" w:color="auto" w:fill="FFFFFF"/>
        </w:rPr>
        <w:t xml:space="preserve"> гривень</w:t>
      </w:r>
      <w:r w:rsidRPr="006E6713">
        <w:rPr>
          <w:sz w:val="24"/>
          <w:shd w:val="clear" w:color="auto" w:fill="FFFFFF"/>
        </w:rPr>
        <w:t>;</w:t>
      </w:r>
    </w:p>
    <w:p w:rsidR="0057481F" w:rsidRPr="006E6713" w:rsidRDefault="0057481F" w:rsidP="000D2969">
      <w:pPr>
        <w:pStyle w:val="a3"/>
        <w:shd w:val="clear" w:color="auto" w:fill="FFFFFF"/>
        <w:tabs>
          <w:tab w:val="left" w:pos="1134"/>
        </w:tabs>
        <w:ind w:left="0" w:firstLine="567"/>
        <w:jc w:val="both"/>
        <w:rPr>
          <w:i/>
          <w:sz w:val="24"/>
        </w:rPr>
      </w:pPr>
      <w:r w:rsidRPr="006E6713">
        <w:rPr>
          <w:sz w:val="24"/>
          <w:shd w:val="clear" w:color="auto" w:fill="FFFFFF"/>
        </w:rPr>
        <w:t>011</w:t>
      </w:r>
      <w:r w:rsidRPr="006E6713">
        <w:rPr>
          <w:sz w:val="24"/>
          <w:shd w:val="clear" w:color="auto" w:fill="FFFFFF"/>
          <w:lang w:val="ru-RU"/>
        </w:rPr>
        <w:t>0180</w:t>
      </w:r>
      <w:r w:rsidRPr="006E6713">
        <w:rPr>
          <w:sz w:val="24"/>
          <w:shd w:val="clear" w:color="auto" w:fill="FFFFFF"/>
        </w:rPr>
        <w:t xml:space="preserve"> </w:t>
      </w:r>
      <w:r w:rsidRPr="006E6713">
        <w:rPr>
          <w:sz w:val="24"/>
        </w:rPr>
        <w:t>«</w:t>
      </w:r>
      <w:r w:rsidRPr="006E6713">
        <w:rPr>
          <w:sz w:val="24"/>
          <w:shd w:val="clear" w:color="auto" w:fill="FFFFFF"/>
        </w:rPr>
        <w:t>Інша діяльність у сфері державного управління</w:t>
      </w:r>
      <w:r w:rsidRPr="006E6713">
        <w:rPr>
          <w:sz w:val="24"/>
        </w:rPr>
        <w:t>»</w:t>
      </w:r>
      <w:r w:rsidR="00A23EF7" w:rsidRPr="006E6713">
        <w:rPr>
          <w:sz w:val="24"/>
        </w:rPr>
        <w:t>:</w:t>
      </w:r>
      <w:r w:rsidRPr="006E6713">
        <w:rPr>
          <w:sz w:val="24"/>
        </w:rPr>
        <w:t xml:space="preserve"> </w:t>
      </w:r>
      <w:r w:rsidRPr="006E6713">
        <w:rPr>
          <w:b/>
          <w:i/>
          <w:sz w:val="24"/>
          <w:shd w:val="clear" w:color="auto" w:fill="FFFFFF"/>
        </w:rPr>
        <w:t>збільшити</w:t>
      </w:r>
      <w:r w:rsidRPr="006E6713">
        <w:rPr>
          <w:sz w:val="24"/>
          <w:shd w:val="clear" w:color="auto" w:fill="FFFFFF"/>
        </w:rPr>
        <w:t xml:space="preserve"> асигнування загального фонду на оплату енергоносіїв на суму </w:t>
      </w:r>
      <w:r w:rsidR="004445EF" w:rsidRPr="006E6713">
        <w:rPr>
          <w:sz w:val="24"/>
          <w:shd w:val="clear" w:color="auto" w:fill="FFFFFF"/>
        </w:rPr>
        <w:t>80 000</w:t>
      </w:r>
      <w:r w:rsidRPr="006E6713">
        <w:rPr>
          <w:sz w:val="24"/>
          <w:shd w:val="clear" w:color="auto" w:fill="FFFFFF"/>
        </w:rPr>
        <w:t xml:space="preserve"> гривень;</w:t>
      </w:r>
    </w:p>
    <w:p w:rsidR="00EF6A94" w:rsidRPr="006E6713" w:rsidRDefault="00EF6A94" w:rsidP="00EF6A94">
      <w:pPr>
        <w:pStyle w:val="a3"/>
        <w:shd w:val="clear" w:color="auto" w:fill="FFFFFF"/>
        <w:ind w:left="0" w:firstLine="567"/>
        <w:jc w:val="both"/>
        <w:rPr>
          <w:sz w:val="24"/>
          <w:shd w:val="clear" w:color="auto" w:fill="FFFFFF"/>
        </w:rPr>
      </w:pPr>
      <w:r w:rsidRPr="006E6713">
        <w:rPr>
          <w:sz w:val="24"/>
        </w:rPr>
        <w:t>0117130 «</w:t>
      </w:r>
      <w:r w:rsidRPr="006E6713">
        <w:rPr>
          <w:sz w:val="24"/>
          <w:shd w:val="clear" w:color="auto" w:fill="FFFFFF"/>
        </w:rPr>
        <w:t>Здійснення заходів із землеустрою</w:t>
      </w:r>
      <w:r w:rsidRPr="006E6713">
        <w:rPr>
          <w:sz w:val="24"/>
        </w:rPr>
        <w:t xml:space="preserve">»: </w:t>
      </w:r>
      <w:r w:rsidRPr="006E6713">
        <w:rPr>
          <w:b/>
          <w:i/>
          <w:sz w:val="24"/>
          <w:shd w:val="clear" w:color="auto" w:fill="FFFFFF"/>
        </w:rPr>
        <w:t>зменшити</w:t>
      </w:r>
      <w:r w:rsidRPr="006E6713">
        <w:rPr>
          <w:sz w:val="24"/>
          <w:shd w:val="clear" w:color="auto" w:fill="FFFFFF"/>
        </w:rPr>
        <w:t xml:space="preserve"> асигнування загального фонду на суму </w:t>
      </w:r>
      <w:r w:rsidR="004445EF" w:rsidRPr="006E6713">
        <w:rPr>
          <w:sz w:val="24"/>
          <w:shd w:val="clear" w:color="auto" w:fill="FFFFFF"/>
        </w:rPr>
        <w:t>99</w:t>
      </w:r>
      <w:r w:rsidR="00C1020D" w:rsidRPr="006E6713">
        <w:rPr>
          <w:sz w:val="24"/>
          <w:shd w:val="clear" w:color="auto" w:fill="FFFFFF"/>
        </w:rPr>
        <w:t xml:space="preserve"> 645</w:t>
      </w:r>
      <w:r w:rsidRPr="006E6713">
        <w:rPr>
          <w:sz w:val="24"/>
          <w:shd w:val="clear" w:color="auto" w:fill="FFFFFF"/>
        </w:rPr>
        <w:t xml:space="preserve"> гривень;</w:t>
      </w:r>
    </w:p>
    <w:p w:rsidR="00EF6A94" w:rsidRPr="006E6713" w:rsidRDefault="00EF6A94" w:rsidP="00EF6A94">
      <w:pPr>
        <w:pStyle w:val="a3"/>
        <w:shd w:val="clear" w:color="auto" w:fill="FFFFFF"/>
        <w:ind w:left="0" w:firstLine="567"/>
        <w:jc w:val="both"/>
        <w:rPr>
          <w:sz w:val="24"/>
          <w:shd w:val="clear" w:color="auto" w:fill="FFFFFF"/>
        </w:rPr>
      </w:pPr>
      <w:r w:rsidRPr="006E6713">
        <w:rPr>
          <w:sz w:val="24"/>
          <w:shd w:val="clear" w:color="auto" w:fill="FFFFFF"/>
        </w:rPr>
        <w:t xml:space="preserve">0117693 «Інші заходи, пов'язані з економічною діяльністю»: </w:t>
      </w:r>
      <w:r w:rsidRPr="006E6713">
        <w:rPr>
          <w:b/>
          <w:i/>
          <w:sz w:val="24"/>
          <w:shd w:val="clear" w:color="auto" w:fill="FFFFFF"/>
        </w:rPr>
        <w:t>збільшити</w:t>
      </w:r>
      <w:r w:rsidRPr="006E6713">
        <w:rPr>
          <w:i/>
          <w:sz w:val="24"/>
          <w:shd w:val="clear" w:color="auto" w:fill="FFFFFF"/>
        </w:rPr>
        <w:t xml:space="preserve"> </w:t>
      </w:r>
      <w:r w:rsidRPr="006E6713">
        <w:rPr>
          <w:sz w:val="24"/>
          <w:shd w:val="clear" w:color="auto" w:fill="FFFFFF"/>
        </w:rPr>
        <w:t xml:space="preserve">асигнування загального фонду на суму </w:t>
      </w:r>
      <w:r w:rsidR="00C1020D" w:rsidRPr="006E6713">
        <w:rPr>
          <w:sz w:val="24"/>
          <w:shd w:val="clear" w:color="auto" w:fill="FFFFFF"/>
        </w:rPr>
        <w:t>3</w:t>
      </w:r>
      <w:r w:rsidRPr="006E6713">
        <w:rPr>
          <w:sz w:val="24"/>
          <w:shd w:val="clear" w:color="auto" w:fill="FFFFFF"/>
        </w:rPr>
        <w:t xml:space="preserve">5 </w:t>
      </w:r>
      <w:r w:rsidR="00C1020D" w:rsidRPr="006E6713">
        <w:rPr>
          <w:sz w:val="24"/>
          <w:shd w:val="clear" w:color="auto" w:fill="FFFFFF"/>
        </w:rPr>
        <w:t>00</w:t>
      </w:r>
      <w:r w:rsidRPr="006E6713">
        <w:rPr>
          <w:sz w:val="24"/>
          <w:shd w:val="clear" w:color="auto" w:fill="FFFFFF"/>
        </w:rPr>
        <w:t>0 гривень;</w:t>
      </w:r>
    </w:p>
    <w:p w:rsidR="002E47B9" w:rsidRPr="006E6713" w:rsidRDefault="002E47B9" w:rsidP="002E47B9">
      <w:pPr>
        <w:pStyle w:val="a3"/>
        <w:shd w:val="clear" w:color="auto" w:fill="FFFFFF"/>
        <w:tabs>
          <w:tab w:val="left" w:pos="1134"/>
        </w:tabs>
        <w:ind w:left="0" w:firstLine="567"/>
        <w:jc w:val="both"/>
        <w:rPr>
          <w:sz w:val="24"/>
          <w:shd w:val="clear" w:color="auto" w:fill="FFFFFF"/>
        </w:rPr>
      </w:pPr>
      <w:r w:rsidRPr="006E6713">
        <w:rPr>
          <w:sz w:val="24"/>
        </w:rPr>
        <w:t>0118410 «</w:t>
      </w:r>
      <w:r w:rsidRPr="006E6713">
        <w:rPr>
          <w:sz w:val="24"/>
          <w:shd w:val="clear" w:color="auto" w:fill="FFFFFF"/>
        </w:rPr>
        <w:t>Фінансова підтримка засобів масової інформації</w:t>
      </w:r>
      <w:r w:rsidRPr="006E6713">
        <w:rPr>
          <w:sz w:val="24"/>
        </w:rPr>
        <w:t xml:space="preserve">»: </w:t>
      </w:r>
      <w:r w:rsidRPr="006E6713">
        <w:rPr>
          <w:b/>
          <w:i/>
          <w:sz w:val="24"/>
          <w:shd w:val="clear" w:color="auto" w:fill="FFFFFF"/>
        </w:rPr>
        <w:t>зменшити</w:t>
      </w:r>
      <w:r w:rsidRPr="006E6713">
        <w:rPr>
          <w:sz w:val="24"/>
          <w:shd w:val="clear" w:color="auto" w:fill="FFFFFF"/>
        </w:rPr>
        <w:t xml:space="preserve"> асигнування загального фонду на суму </w:t>
      </w:r>
      <w:r w:rsidR="004445EF" w:rsidRPr="006E6713">
        <w:rPr>
          <w:sz w:val="24"/>
          <w:shd w:val="clear" w:color="auto" w:fill="FFFFFF"/>
        </w:rPr>
        <w:t>35 000</w:t>
      </w:r>
      <w:r w:rsidRPr="006E6713">
        <w:rPr>
          <w:sz w:val="24"/>
          <w:shd w:val="clear" w:color="auto" w:fill="FFFFFF"/>
        </w:rPr>
        <w:t xml:space="preserve"> гривень;</w:t>
      </w:r>
    </w:p>
    <w:p w:rsidR="0057481F" w:rsidRPr="006E6713" w:rsidRDefault="0057481F" w:rsidP="008A27FE">
      <w:pPr>
        <w:pStyle w:val="a3"/>
        <w:numPr>
          <w:ilvl w:val="0"/>
          <w:numId w:val="33"/>
        </w:numPr>
        <w:shd w:val="clear" w:color="auto" w:fill="FFFFFF"/>
        <w:tabs>
          <w:tab w:val="left" w:pos="851"/>
        </w:tabs>
        <w:ind w:left="0" w:firstLine="567"/>
        <w:jc w:val="both"/>
        <w:rPr>
          <w:i/>
          <w:sz w:val="24"/>
        </w:rPr>
      </w:pPr>
      <w:r w:rsidRPr="006E6713">
        <w:rPr>
          <w:i/>
          <w:sz w:val="24"/>
        </w:rPr>
        <w:t xml:space="preserve">по головному розпоряднику коштів бюджету </w:t>
      </w:r>
      <w:r w:rsidRPr="006E6713">
        <w:rPr>
          <w:b/>
          <w:i/>
          <w:sz w:val="24"/>
        </w:rPr>
        <w:t>відділу освіти</w:t>
      </w:r>
      <w:r w:rsidRPr="006E6713">
        <w:rPr>
          <w:i/>
          <w:sz w:val="24"/>
        </w:rPr>
        <w:t xml:space="preserve"> </w:t>
      </w:r>
      <w:r w:rsidRPr="006E6713">
        <w:rPr>
          <w:b/>
          <w:i/>
          <w:sz w:val="24"/>
        </w:rPr>
        <w:t xml:space="preserve">Тростянецької міської ради </w:t>
      </w:r>
      <w:r w:rsidRPr="006E6713">
        <w:rPr>
          <w:i/>
          <w:sz w:val="24"/>
        </w:rPr>
        <w:t>за кодами програмної класифікації видатків та кредитування місцевих бюджетів:</w:t>
      </w:r>
    </w:p>
    <w:p w:rsidR="0057481F" w:rsidRPr="006E6713" w:rsidRDefault="0057481F" w:rsidP="00C1020D">
      <w:pPr>
        <w:pStyle w:val="a3"/>
        <w:shd w:val="clear" w:color="auto" w:fill="FFFFFF"/>
        <w:ind w:left="0" w:firstLine="567"/>
        <w:jc w:val="both"/>
        <w:rPr>
          <w:sz w:val="24"/>
          <w:shd w:val="clear" w:color="auto" w:fill="FFFFFF"/>
        </w:rPr>
      </w:pPr>
      <w:r w:rsidRPr="006E6713">
        <w:rPr>
          <w:sz w:val="24"/>
          <w:shd w:val="clear" w:color="auto" w:fill="FFFFFF"/>
        </w:rPr>
        <w:t>0611021 «</w:t>
      </w:r>
      <w:r w:rsidRPr="006E6713">
        <w:rPr>
          <w:iCs/>
          <w:sz w:val="24"/>
          <w:shd w:val="clear" w:color="auto" w:fill="FFFFFF"/>
        </w:rPr>
        <w:t>Надання загальної середньої освіти закладами загальної середньої освіти за рахунок коштів місцевого бюджету</w:t>
      </w:r>
      <w:r w:rsidRPr="006E6713">
        <w:rPr>
          <w:sz w:val="24"/>
          <w:shd w:val="clear" w:color="auto" w:fill="FFFFFF"/>
        </w:rPr>
        <w:t xml:space="preserve">»: </w:t>
      </w:r>
      <w:r w:rsidRPr="006E6713">
        <w:rPr>
          <w:b/>
          <w:i/>
          <w:sz w:val="24"/>
          <w:shd w:val="clear" w:color="auto" w:fill="FFFFFF"/>
        </w:rPr>
        <w:t>зменшити</w:t>
      </w:r>
      <w:r w:rsidRPr="006E6713">
        <w:rPr>
          <w:sz w:val="24"/>
          <w:shd w:val="clear" w:color="auto" w:fill="FFFFFF"/>
        </w:rPr>
        <w:t xml:space="preserve"> асигнування загального фонду на</w:t>
      </w:r>
      <w:r w:rsidR="005E0AD9" w:rsidRPr="006E6713">
        <w:rPr>
          <w:sz w:val="24"/>
          <w:shd w:val="clear" w:color="auto" w:fill="FFFFFF"/>
        </w:rPr>
        <w:t xml:space="preserve"> оплат</w:t>
      </w:r>
      <w:r w:rsidR="00C1020D" w:rsidRPr="006E6713">
        <w:rPr>
          <w:sz w:val="24"/>
          <w:shd w:val="clear" w:color="auto" w:fill="FFFFFF"/>
        </w:rPr>
        <w:t>у</w:t>
      </w:r>
      <w:r w:rsidR="005E0AD9" w:rsidRPr="006E6713">
        <w:rPr>
          <w:sz w:val="24"/>
          <w:shd w:val="clear" w:color="auto" w:fill="FFFFFF"/>
        </w:rPr>
        <w:t xml:space="preserve"> електроенергії 2</w:t>
      </w:r>
      <w:r w:rsidR="006B5226" w:rsidRPr="006E6713">
        <w:rPr>
          <w:sz w:val="24"/>
          <w:shd w:val="clear" w:color="auto" w:fill="FFFFFF"/>
        </w:rPr>
        <w:t>0</w:t>
      </w:r>
      <w:r w:rsidR="00C1020D" w:rsidRPr="006E6713">
        <w:rPr>
          <w:sz w:val="24"/>
          <w:shd w:val="clear" w:color="auto" w:fill="FFFFFF"/>
        </w:rPr>
        <w:t>0</w:t>
      </w:r>
      <w:r w:rsidR="005E0AD9" w:rsidRPr="006E6713">
        <w:rPr>
          <w:sz w:val="24"/>
          <w:shd w:val="clear" w:color="auto" w:fill="FFFFFF"/>
        </w:rPr>
        <w:t xml:space="preserve"> 000 гривень, </w:t>
      </w:r>
    </w:p>
    <w:p w:rsidR="0057481F" w:rsidRPr="006E6713" w:rsidRDefault="0057481F" w:rsidP="00A94F6A">
      <w:pPr>
        <w:tabs>
          <w:tab w:val="left" w:pos="709"/>
        </w:tabs>
        <w:ind w:firstLine="567"/>
        <w:jc w:val="both"/>
        <w:rPr>
          <w:i/>
          <w:sz w:val="24"/>
        </w:rPr>
      </w:pPr>
      <w:r w:rsidRPr="006E6713">
        <w:rPr>
          <w:i/>
          <w:sz w:val="24"/>
        </w:rPr>
        <w:t xml:space="preserve">- по головному розпоряднику коштів бюджету </w:t>
      </w:r>
      <w:r w:rsidRPr="006E6713">
        <w:rPr>
          <w:b/>
          <w:i/>
          <w:sz w:val="24"/>
        </w:rPr>
        <w:t>відділу соціального захисту населення</w:t>
      </w:r>
      <w:r w:rsidRPr="006E6713">
        <w:rPr>
          <w:i/>
          <w:sz w:val="24"/>
        </w:rPr>
        <w:t xml:space="preserve"> </w:t>
      </w:r>
      <w:r w:rsidRPr="006E6713">
        <w:rPr>
          <w:b/>
          <w:i/>
          <w:sz w:val="24"/>
        </w:rPr>
        <w:t xml:space="preserve">Тростянецької міської ради </w:t>
      </w:r>
      <w:r w:rsidRPr="006E6713">
        <w:rPr>
          <w:i/>
          <w:sz w:val="24"/>
        </w:rPr>
        <w:t>за кодом програмної класифікації видатків та кредитування місцевих бюджетів:</w:t>
      </w:r>
    </w:p>
    <w:p w:rsidR="00283F88" w:rsidRPr="006E6713" w:rsidRDefault="00283F88" w:rsidP="00283F88">
      <w:pPr>
        <w:pStyle w:val="a3"/>
        <w:shd w:val="clear" w:color="auto" w:fill="FFFFFF"/>
        <w:ind w:left="0" w:firstLine="567"/>
        <w:jc w:val="both"/>
        <w:rPr>
          <w:sz w:val="24"/>
          <w:shd w:val="clear" w:color="auto" w:fill="FFFFFF"/>
        </w:rPr>
      </w:pPr>
      <w:r w:rsidRPr="006E6713">
        <w:rPr>
          <w:sz w:val="24"/>
          <w:shd w:val="clear" w:color="auto" w:fill="FFFFFF"/>
        </w:rPr>
        <w:t xml:space="preserve">0813090 «Видатки на поховання учасників бойових дій та осіб з інвалідністю внаслідок війни»: </w:t>
      </w:r>
      <w:r w:rsidRPr="006E6713">
        <w:rPr>
          <w:b/>
          <w:i/>
          <w:sz w:val="24"/>
          <w:shd w:val="clear" w:color="auto" w:fill="FFFFFF"/>
        </w:rPr>
        <w:t>збільшити</w:t>
      </w:r>
      <w:r w:rsidRPr="006E6713">
        <w:rPr>
          <w:sz w:val="24"/>
          <w:shd w:val="clear" w:color="auto" w:fill="FFFFFF"/>
        </w:rPr>
        <w:t xml:space="preserve"> асигнування загального фонду на суму </w:t>
      </w:r>
      <w:r w:rsidR="00C1020D" w:rsidRPr="006E6713">
        <w:rPr>
          <w:sz w:val="24"/>
          <w:shd w:val="clear" w:color="auto" w:fill="FFFFFF"/>
        </w:rPr>
        <w:t>88</w:t>
      </w:r>
      <w:r w:rsidRPr="006E6713">
        <w:rPr>
          <w:sz w:val="24"/>
          <w:shd w:val="clear" w:color="auto" w:fill="FFFFFF"/>
        </w:rPr>
        <w:t xml:space="preserve"> 000 гривень</w:t>
      </w:r>
      <w:r w:rsidR="00027AA6" w:rsidRPr="006E6713">
        <w:rPr>
          <w:sz w:val="24"/>
          <w:shd w:val="clear" w:color="auto" w:fill="FFFFFF"/>
        </w:rPr>
        <w:t xml:space="preserve"> на</w:t>
      </w:r>
      <w:r w:rsidRPr="006E6713">
        <w:rPr>
          <w:sz w:val="24"/>
          <w:shd w:val="clear" w:color="auto" w:fill="FFFFFF"/>
        </w:rPr>
        <w:t xml:space="preserve"> </w:t>
      </w:r>
      <w:r w:rsidR="00C1020D" w:rsidRPr="006E6713">
        <w:rPr>
          <w:sz w:val="24"/>
          <w:shd w:val="clear" w:color="auto" w:fill="FFFFFF"/>
        </w:rPr>
        <w:t xml:space="preserve">оплату транспортних послуг та виплату допомоги на поховання </w:t>
      </w:r>
      <w:r w:rsidR="006E6713" w:rsidRPr="006E6713">
        <w:rPr>
          <w:sz w:val="24"/>
          <w:shd w:val="clear" w:color="auto" w:fill="FFFFFF"/>
        </w:rPr>
        <w:t>сім’ям</w:t>
      </w:r>
      <w:r w:rsidR="00C1020D" w:rsidRPr="006E6713">
        <w:rPr>
          <w:sz w:val="24"/>
          <w:shd w:val="clear" w:color="auto" w:fill="FFFFFF"/>
        </w:rPr>
        <w:t xml:space="preserve"> загиблих воїнів</w:t>
      </w:r>
      <w:r w:rsidRPr="006E6713">
        <w:rPr>
          <w:sz w:val="24"/>
          <w:shd w:val="clear" w:color="auto" w:fill="FFFFFF"/>
        </w:rPr>
        <w:t>;</w:t>
      </w:r>
    </w:p>
    <w:p w:rsidR="006B5226" w:rsidRPr="006E6713" w:rsidRDefault="0057481F" w:rsidP="006B5226">
      <w:pPr>
        <w:numPr>
          <w:ilvl w:val="0"/>
          <w:numId w:val="33"/>
        </w:numPr>
        <w:tabs>
          <w:tab w:val="left" w:pos="709"/>
        </w:tabs>
        <w:ind w:left="0" w:firstLine="567"/>
        <w:jc w:val="both"/>
        <w:rPr>
          <w:i/>
          <w:sz w:val="24"/>
        </w:rPr>
      </w:pPr>
      <w:r w:rsidRPr="006E6713">
        <w:rPr>
          <w:i/>
          <w:sz w:val="24"/>
        </w:rPr>
        <w:t xml:space="preserve">по головному розпоряднику коштів бюджету </w:t>
      </w:r>
      <w:r w:rsidRPr="006E6713">
        <w:rPr>
          <w:b/>
          <w:i/>
          <w:sz w:val="24"/>
        </w:rPr>
        <w:t>відділу культури, туризму, молоді та спорту</w:t>
      </w:r>
      <w:r w:rsidRPr="006E6713">
        <w:rPr>
          <w:i/>
          <w:sz w:val="24"/>
        </w:rPr>
        <w:t xml:space="preserve"> </w:t>
      </w:r>
      <w:r w:rsidRPr="006E6713">
        <w:rPr>
          <w:b/>
          <w:i/>
          <w:sz w:val="24"/>
        </w:rPr>
        <w:t xml:space="preserve">Тростянецької міської ради </w:t>
      </w:r>
      <w:r w:rsidRPr="006E6713">
        <w:rPr>
          <w:i/>
          <w:sz w:val="24"/>
        </w:rPr>
        <w:t>за кодами програмної класифікації видатків та кредитування місцевих бюджетів:</w:t>
      </w:r>
    </w:p>
    <w:p w:rsidR="006B5226" w:rsidRPr="006E6713" w:rsidRDefault="006B5226" w:rsidP="006B5226">
      <w:pPr>
        <w:tabs>
          <w:tab w:val="left" w:pos="709"/>
        </w:tabs>
        <w:ind w:firstLine="567"/>
        <w:jc w:val="both"/>
        <w:rPr>
          <w:i/>
          <w:sz w:val="24"/>
        </w:rPr>
      </w:pPr>
      <w:r w:rsidRPr="006E6713">
        <w:rPr>
          <w:sz w:val="24"/>
          <w:shd w:val="clear" w:color="auto" w:fill="FFFFFF"/>
        </w:rPr>
        <w:t xml:space="preserve">1014040 «Забезпечення діяльності музеїв і виставок»: </w:t>
      </w:r>
      <w:r w:rsidRPr="006E6713">
        <w:rPr>
          <w:b/>
          <w:i/>
          <w:sz w:val="24"/>
          <w:shd w:val="clear" w:color="auto" w:fill="FFFFFF"/>
        </w:rPr>
        <w:t>збільшити</w:t>
      </w:r>
      <w:r w:rsidRPr="006E6713">
        <w:rPr>
          <w:sz w:val="24"/>
          <w:shd w:val="clear" w:color="auto" w:fill="FFFFFF"/>
        </w:rPr>
        <w:t xml:space="preserve"> асигнування загального фонду на суму 80 000 гривень – оплата природного газу;</w:t>
      </w:r>
    </w:p>
    <w:p w:rsidR="0057481F" w:rsidRPr="006E6713" w:rsidRDefault="0057481F" w:rsidP="00366CF8">
      <w:pPr>
        <w:tabs>
          <w:tab w:val="left" w:pos="567"/>
        </w:tabs>
        <w:ind w:firstLine="567"/>
        <w:jc w:val="both"/>
        <w:rPr>
          <w:i/>
          <w:sz w:val="24"/>
        </w:rPr>
      </w:pPr>
      <w:r w:rsidRPr="006E6713">
        <w:rPr>
          <w:sz w:val="24"/>
          <w:shd w:val="clear" w:color="auto" w:fill="FFFFFF"/>
        </w:rPr>
        <w:t>1014060 «</w:t>
      </w:r>
      <w:r w:rsidRPr="006E6713">
        <w:rPr>
          <w:sz w:val="24"/>
        </w:rPr>
        <w:t>Забезпечення діяльності палаців і будинків культури, клубів, центрів дозвілля та інших клубних закладів»:</w:t>
      </w:r>
      <w:r w:rsidRPr="006E6713">
        <w:rPr>
          <w:sz w:val="24"/>
          <w:shd w:val="clear" w:color="auto" w:fill="FFFFFF"/>
        </w:rPr>
        <w:t xml:space="preserve"> </w:t>
      </w:r>
      <w:r w:rsidRPr="006E6713">
        <w:rPr>
          <w:b/>
          <w:i/>
          <w:sz w:val="24"/>
          <w:shd w:val="clear" w:color="auto" w:fill="FFFFFF"/>
        </w:rPr>
        <w:t>збільшити</w:t>
      </w:r>
      <w:r w:rsidRPr="006E6713">
        <w:rPr>
          <w:sz w:val="24"/>
          <w:shd w:val="clear" w:color="auto" w:fill="FFFFFF"/>
        </w:rPr>
        <w:t xml:space="preserve"> асигнування </w:t>
      </w:r>
      <w:r w:rsidR="00C1020D" w:rsidRPr="006E6713">
        <w:rPr>
          <w:sz w:val="24"/>
          <w:shd w:val="clear" w:color="auto" w:fill="FFFFFF"/>
        </w:rPr>
        <w:t>спеці</w:t>
      </w:r>
      <w:r w:rsidRPr="006E6713">
        <w:rPr>
          <w:sz w:val="24"/>
          <w:shd w:val="clear" w:color="auto" w:fill="FFFFFF"/>
        </w:rPr>
        <w:t xml:space="preserve">ального фонду </w:t>
      </w:r>
      <w:r w:rsidR="00C1020D" w:rsidRPr="006E6713">
        <w:rPr>
          <w:sz w:val="24"/>
          <w:shd w:val="clear" w:color="auto" w:fill="FFFFFF"/>
        </w:rPr>
        <w:t xml:space="preserve">(збільшення передачі коштів із загального до спеціального фонду (бюджету розвитку)) </w:t>
      </w:r>
      <w:r w:rsidR="00A02449" w:rsidRPr="006E6713">
        <w:rPr>
          <w:sz w:val="24"/>
          <w:shd w:val="clear" w:color="auto" w:fill="FFFFFF"/>
        </w:rPr>
        <w:t xml:space="preserve">на </w:t>
      </w:r>
      <w:r w:rsidR="00C1020D" w:rsidRPr="006E6713">
        <w:rPr>
          <w:sz w:val="24"/>
          <w:shd w:val="clear" w:color="auto" w:fill="FFFFFF"/>
        </w:rPr>
        <w:t>суму</w:t>
      </w:r>
      <w:r w:rsidR="00A02449" w:rsidRPr="006E6713">
        <w:rPr>
          <w:sz w:val="24"/>
          <w:shd w:val="clear" w:color="auto" w:fill="FFFFFF"/>
        </w:rPr>
        <w:t xml:space="preserve"> </w:t>
      </w:r>
      <w:r w:rsidR="00C1020D" w:rsidRPr="006E6713">
        <w:rPr>
          <w:sz w:val="24"/>
          <w:shd w:val="clear" w:color="auto" w:fill="FFFFFF"/>
        </w:rPr>
        <w:t>51</w:t>
      </w:r>
      <w:r w:rsidR="00A02449" w:rsidRPr="006E6713">
        <w:rPr>
          <w:sz w:val="24"/>
          <w:shd w:val="clear" w:color="auto" w:fill="FFFFFF"/>
        </w:rPr>
        <w:t xml:space="preserve"> </w:t>
      </w:r>
      <w:r w:rsidR="00C1020D" w:rsidRPr="006E6713">
        <w:rPr>
          <w:sz w:val="24"/>
          <w:shd w:val="clear" w:color="auto" w:fill="FFFFFF"/>
        </w:rPr>
        <w:t>645</w:t>
      </w:r>
      <w:r w:rsidRPr="006E6713">
        <w:rPr>
          <w:sz w:val="24"/>
          <w:shd w:val="clear" w:color="auto" w:fill="FFFFFF"/>
        </w:rPr>
        <w:t xml:space="preserve"> гривень</w:t>
      </w:r>
      <w:r w:rsidR="00C1020D" w:rsidRPr="006E6713">
        <w:rPr>
          <w:sz w:val="24"/>
          <w:shd w:val="clear" w:color="auto" w:fill="FFFFFF"/>
        </w:rPr>
        <w:t xml:space="preserve"> – капремонт клубного закладу в с.Буймер.</w:t>
      </w:r>
    </w:p>
    <w:p w:rsidR="006B5226" w:rsidRPr="006E6713" w:rsidRDefault="006B5226" w:rsidP="00066E23">
      <w:pPr>
        <w:rPr>
          <w:b/>
          <w:bCs/>
          <w:sz w:val="24"/>
        </w:rPr>
      </w:pPr>
    </w:p>
    <w:p w:rsidR="0057481F" w:rsidRPr="006E6713" w:rsidRDefault="0057481F" w:rsidP="00066E23">
      <w:pPr>
        <w:rPr>
          <w:b/>
          <w:sz w:val="24"/>
        </w:rPr>
      </w:pPr>
      <w:r w:rsidRPr="006E6713">
        <w:rPr>
          <w:b/>
          <w:bCs/>
          <w:sz w:val="24"/>
        </w:rPr>
        <w:t>Начальник фінансового управління</w:t>
      </w:r>
      <w:r w:rsidRPr="006E6713">
        <w:rPr>
          <w:b/>
          <w:bCs/>
          <w:sz w:val="24"/>
        </w:rPr>
        <w:tab/>
      </w:r>
      <w:r w:rsidRPr="006E6713">
        <w:rPr>
          <w:b/>
          <w:bCs/>
          <w:sz w:val="24"/>
        </w:rPr>
        <w:tab/>
      </w:r>
      <w:r w:rsidRPr="006E6713">
        <w:rPr>
          <w:b/>
          <w:bCs/>
          <w:sz w:val="24"/>
        </w:rPr>
        <w:tab/>
      </w:r>
      <w:r w:rsidRPr="006E6713">
        <w:rPr>
          <w:b/>
          <w:bCs/>
          <w:sz w:val="24"/>
        </w:rPr>
        <w:tab/>
        <w:t>Марина СУБОТ</w:t>
      </w:r>
      <w:bookmarkEnd w:id="0"/>
    </w:p>
    <w:sectPr w:rsidR="0057481F" w:rsidRPr="006E6713"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D63" w:rsidRDefault="00083D63" w:rsidP="00E63860">
      <w:r>
        <w:separator/>
      </w:r>
    </w:p>
  </w:endnote>
  <w:endnote w:type="continuationSeparator" w:id="0">
    <w:p w:rsidR="00083D63" w:rsidRDefault="00083D63"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D63" w:rsidRDefault="00083D63" w:rsidP="00E63860">
      <w:r>
        <w:separator/>
      </w:r>
    </w:p>
  </w:footnote>
  <w:footnote w:type="continuationSeparator" w:id="0">
    <w:p w:rsidR="00083D63" w:rsidRDefault="00083D63"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81F" w:rsidRDefault="00C44C45">
    <w:pPr>
      <w:pStyle w:val="a8"/>
      <w:jc w:val="right"/>
    </w:pPr>
    <w:r>
      <w:fldChar w:fldCharType="begin"/>
    </w:r>
    <w:r>
      <w:instrText>PAGE   \* MERGEFORMAT</w:instrText>
    </w:r>
    <w:r>
      <w:fldChar w:fldCharType="separate"/>
    </w:r>
    <w:r w:rsidR="006B5226">
      <w:rPr>
        <w:noProof/>
      </w:rPr>
      <w:t>2</w:t>
    </w:r>
    <w:r>
      <w:rPr>
        <w:noProof/>
      </w:rPr>
      <w:fldChar w:fldCharType="end"/>
    </w:r>
  </w:p>
  <w:p w:rsidR="0057481F" w:rsidRDefault="0057481F">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5"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6"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2"/>
  </w:num>
  <w:num w:numId="3">
    <w:abstractNumId w:val="31"/>
  </w:num>
  <w:num w:numId="4">
    <w:abstractNumId w:val="23"/>
  </w:num>
  <w:num w:numId="5">
    <w:abstractNumId w:val="12"/>
  </w:num>
  <w:num w:numId="6">
    <w:abstractNumId w:val="5"/>
  </w:num>
  <w:num w:numId="7">
    <w:abstractNumId w:val="37"/>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6"/>
  </w:num>
  <w:num w:numId="16">
    <w:abstractNumId w:val="35"/>
  </w:num>
  <w:num w:numId="17">
    <w:abstractNumId w:val="20"/>
  </w:num>
  <w:num w:numId="18">
    <w:abstractNumId w:val="10"/>
  </w:num>
  <w:num w:numId="19">
    <w:abstractNumId w:val="26"/>
  </w:num>
  <w:num w:numId="20">
    <w:abstractNumId w:val="14"/>
  </w:num>
  <w:num w:numId="21">
    <w:abstractNumId w:val="38"/>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3"/>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53C0"/>
    <w:rsid w:val="0002007B"/>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7759"/>
    <w:rsid w:val="0004226A"/>
    <w:rsid w:val="000425FF"/>
    <w:rsid w:val="00042B64"/>
    <w:rsid w:val="000454B6"/>
    <w:rsid w:val="000456E9"/>
    <w:rsid w:val="000474D7"/>
    <w:rsid w:val="00050953"/>
    <w:rsid w:val="00050A10"/>
    <w:rsid w:val="0005357B"/>
    <w:rsid w:val="00053C35"/>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3D63"/>
    <w:rsid w:val="000846A6"/>
    <w:rsid w:val="0008503A"/>
    <w:rsid w:val="000850F8"/>
    <w:rsid w:val="00087AC1"/>
    <w:rsid w:val="00090327"/>
    <w:rsid w:val="00093325"/>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BB7"/>
    <w:rsid w:val="000C7FA1"/>
    <w:rsid w:val="000D2969"/>
    <w:rsid w:val="000D3A48"/>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3990"/>
    <w:rsid w:val="00105112"/>
    <w:rsid w:val="00110083"/>
    <w:rsid w:val="001100A3"/>
    <w:rsid w:val="00111BA9"/>
    <w:rsid w:val="00111F03"/>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9EA"/>
    <w:rsid w:val="0013392D"/>
    <w:rsid w:val="00135BA7"/>
    <w:rsid w:val="00136696"/>
    <w:rsid w:val="001371F5"/>
    <w:rsid w:val="00137DD7"/>
    <w:rsid w:val="00137EF1"/>
    <w:rsid w:val="00140C5F"/>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28B0"/>
    <w:rsid w:val="00172E12"/>
    <w:rsid w:val="00173099"/>
    <w:rsid w:val="00173680"/>
    <w:rsid w:val="0017447D"/>
    <w:rsid w:val="00175FE0"/>
    <w:rsid w:val="00181A0F"/>
    <w:rsid w:val="001826B7"/>
    <w:rsid w:val="00182DD4"/>
    <w:rsid w:val="00184063"/>
    <w:rsid w:val="0018494C"/>
    <w:rsid w:val="001859A9"/>
    <w:rsid w:val="00187E87"/>
    <w:rsid w:val="0019009B"/>
    <w:rsid w:val="001956B4"/>
    <w:rsid w:val="00195A99"/>
    <w:rsid w:val="00195D16"/>
    <w:rsid w:val="001968E0"/>
    <w:rsid w:val="001A0895"/>
    <w:rsid w:val="001A29C4"/>
    <w:rsid w:val="001A329F"/>
    <w:rsid w:val="001A356C"/>
    <w:rsid w:val="001A3DCC"/>
    <w:rsid w:val="001A4521"/>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6085"/>
    <w:rsid w:val="00256AD2"/>
    <w:rsid w:val="0026044A"/>
    <w:rsid w:val="00260CC3"/>
    <w:rsid w:val="00261273"/>
    <w:rsid w:val="002643CE"/>
    <w:rsid w:val="00265013"/>
    <w:rsid w:val="00266875"/>
    <w:rsid w:val="00272C38"/>
    <w:rsid w:val="00274A16"/>
    <w:rsid w:val="0027588F"/>
    <w:rsid w:val="0028084C"/>
    <w:rsid w:val="00283F88"/>
    <w:rsid w:val="0029612F"/>
    <w:rsid w:val="002A36FE"/>
    <w:rsid w:val="002A51F6"/>
    <w:rsid w:val="002A6F8E"/>
    <w:rsid w:val="002A7761"/>
    <w:rsid w:val="002B2497"/>
    <w:rsid w:val="002B2A42"/>
    <w:rsid w:val="002B2C4A"/>
    <w:rsid w:val="002B3622"/>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426E"/>
    <w:rsid w:val="002E46BD"/>
    <w:rsid w:val="002E47B9"/>
    <w:rsid w:val="002E5FDB"/>
    <w:rsid w:val="002E6880"/>
    <w:rsid w:val="002E7174"/>
    <w:rsid w:val="002E798A"/>
    <w:rsid w:val="002E7EB6"/>
    <w:rsid w:val="002F0E32"/>
    <w:rsid w:val="002F2F93"/>
    <w:rsid w:val="002F53B5"/>
    <w:rsid w:val="002F54D6"/>
    <w:rsid w:val="002F6744"/>
    <w:rsid w:val="002F7E64"/>
    <w:rsid w:val="002F7F9E"/>
    <w:rsid w:val="0030032A"/>
    <w:rsid w:val="00302C1B"/>
    <w:rsid w:val="00302E4C"/>
    <w:rsid w:val="00302F4D"/>
    <w:rsid w:val="00304C51"/>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BEE"/>
    <w:rsid w:val="003570E0"/>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664"/>
    <w:rsid w:val="00375A27"/>
    <w:rsid w:val="00377E97"/>
    <w:rsid w:val="00380263"/>
    <w:rsid w:val="00381637"/>
    <w:rsid w:val="003831B0"/>
    <w:rsid w:val="00383BE3"/>
    <w:rsid w:val="0038787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20"/>
    <w:rsid w:val="003F7332"/>
    <w:rsid w:val="0040094E"/>
    <w:rsid w:val="00402BB2"/>
    <w:rsid w:val="004036DC"/>
    <w:rsid w:val="00405468"/>
    <w:rsid w:val="0041071C"/>
    <w:rsid w:val="00410FA5"/>
    <w:rsid w:val="00412F32"/>
    <w:rsid w:val="00414933"/>
    <w:rsid w:val="00414A6A"/>
    <w:rsid w:val="00420CDC"/>
    <w:rsid w:val="004225C9"/>
    <w:rsid w:val="0042498A"/>
    <w:rsid w:val="00426C20"/>
    <w:rsid w:val="0042725E"/>
    <w:rsid w:val="00427DDE"/>
    <w:rsid w:val="00430360"/>
    <w:rsid w:val="004303B7"/>
    <w:rsid w:val="004327F0"/>
    <w:rsid w:val="00433359"/>
    <w:rsid w:val="004341C0"/>
    <w:rsid w:val="00435753"/>
    <w:rsid w:val="0043633D"/>
    <w:rsid w:val="00437663"/>
    <w:rsid w:val="004409A4"/>
    <w:rsid w:val="0044291E"/>
    <w:rsid w:val="004429A1"/>
    <w:rsid w:val="004445EF"/>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C7A"/>
    <w:rsid w:val="00515469"/>
    <w:rsid w:val="005165EA"/>
    <w:rsid w:val="005173F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55E6"/>
    <w:rsid w:val="005768D5"/>
    <w:rsid w:val="00577C2B"/>
    <w:rsid w:val="00582962"/>
    <w:rsid w:val="005845DD"/>
    <w:rsid w:val="00584CE6"/>
    <w:rsid w:val="00584F7F"/>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4E37"/>
    <w:rsid w:val="005D4F09"/>
    <w:rsid w:val="005E0AD9"/>
    <w:rsid w:val="005E12B9"/>
    <w:rsid w:val="005E1345"/>
    <w:rsid w:val="005E1D44"/>
    <w:rsid w:val="005E6CCE"/>
    <w:rsid w:val="005E6E19"/>
    <w:rsid w:val="005E6E7F"/>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5266"/>
    <w:rsid w:val="00635A1E"/>
    <w:rsid w:val="00636F93"/>
    <w:rsid w:val="00637555"/>
    <w:rsid w:val="00643C1B"/>
    <w:rsid w:val="00644480"/>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46B0"/>
    <w:rsid w:val="00664CA7"/>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9052F"/>
    <w:rsid w:val="00691296"/>
    <w:rsid w:val="00692ECC"/>
    <w:rsid w:val="00694418"/>
    <w:rsid w:val="006946DC"/>
    <w:rsid w:val="006A2169"/>
    <w:rsid w:val="006A2ACE"/>
    <w:rsid w:val="006A2E21"/>
    <w:rsid w:val="006A5F84"/>
    <w:rsid w:val="006A650D"/>
    <w:rsid w:val="006B1C2A"/>
    <w:rsid w:val="006B30C0"/>
    <w:rsid w:val="006B30E1"/>
    <w:rsid w:val="006B3E1C"/>
    <w:rsid w:val="006B4618"/>
    <w:rsid w:val="006B4B50"/>
    <w:rsid w:val="006B5226"/>
    <w:rsid w:val="006B536A"/>
    <w:rsid w:val="006B5AEC"/>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FB8"/>
    <w:rsid w:val="006D721B"/>
    <w:rsid w:val="006D79F8"/>
    <w:rsid w:val="006E2569"/>
    <w:rsid w:val="006E3D2E"/>
    <w:rsid w:val="006E4EA2"/>
    <w:rsid w:val="006E6713"/>
    <w:rsid w:val="006E6C71"/>
    <w:rsid w:val="006F04BD"/>
    <w:rsid w:val="006F1055"/>
    <w:rsid w:val="006F22CC"/>
    <w:rsid w:val="006F4901"/>
    <w:rsid w:val="006F7AD6"/>
    <w:rsid w:val="007007FB"/>
    <w:rsid w:val="00703DF7"/>
    <w:rsid w:val="007043D6"/>
    <w:rsid w:val="00704DE2"/>
    <w:rsid w:val="00705DAB"/>
    <w:rsid w:val="00707792"/>
    <w:rsid w:val="00707F47"/>
    <w:rsid w:val="00712181"/>
    <w:rsid w:val="00712294"/>
    <w:rsid w:val="0071264F"/>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AC9"/>
    <w:rsid w:val="00734838"/>
    <w:rsid w:val="00734FB7"/>
    <w:rsid w:val="007357F6"/>
    <w:rsid w:val="007363E1"/>
    <w:rsid w:val="00736AF0"/>
    <w:rsid w:val="00750710"/>
    <w:rsid w:val="00751717"/>
    <w:rsid w:val="00751916"/>
    <w:rsid w:val="00754C10"/>
    <w:rsid w:val="00756F59"/>
    <w:rsid w:val="00762CCA"/>
    <w:rsid w:val="00764037"/>
    <w:rsid w:val="00767E7B"/>
    <w:rsid w:val="00774102"/>
    <w:rsid w:val="0077537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A70"/>
    <w:rsid w:val="007A487C"/>
    <w:rsid w:val="007A5FAE"/>
    <w:rsid w:val="007A63DC"/>
    <w:rsid w:val="007A75B1"/>
    <w:rsid w:val="007A7CC3"/>
    <w:rsid w:val="007B0C29"/>
    <w:rsid w:val="007B125A"/>
    <w:rsid w:val="007B3B81"/>
    <w:rsid w:val="007B3D4F"/>
    <w:rsid w:val="007B79F2"/>
    <w:rsid w:val="007C0553"/>
    <w:rsid w:val="007C4369"/>
    <w:rsid w:val="007C5A1E"/>
    <w:rsid w:val="007C5DEB"/>
    <w:rsid w:val="007C73C6"/>
    <w:rsid w:val="007D4C14"/>
    <w:rsid w:val="007D548B"/>
    <w:rsid w:val="007D646D"/>
    <w:rsid w:val="007D6DEF"/>
    <w:rsid w:val="007E0ACC"/>
    <w:rsid w:val="007E2AE4"/>
    <w:rsid w:val="007E4717"/>
    <w:rsid w:val="007E54A7"/>
    <w:rsid w:val="007E7D35"/>
    <w:rsid w:val="007F0AAD"/>
    <w:rsid w:val="007F13A7"/>
    <w:rsid w:val="007F1E75"/>
    <w:rsid w:val="007F2F95"/>
    <w:rsid w:val="007F32CC"/>
    <w:rsid w:val="007F3D2A"/>
    <w:rsid w:val="007F3DEB"/>
    <w:rsid w:val="007F7549"/>
    <w:rsid w:val="007F7F46"/>
    <w:rsid w:val="00801223"/>
    <w:rsid w:val="008028D8"/>
    <w:rsid w:val="00803667"/>
    <w:rsid w:val="00803A9E"/>
    <w:rsid w:val="00803DB6"/>
    <w:rsid w:val="008040C5"/>
    <w:rsid w:val="008059EE"/>
    <w:rsid w:val="008120D6"/>
    <w:rsid w:val="00823CED"/>
    <w:rsid w:val="00824C0D"/>
    <w:rsid w:val="00825A20"/>
    <w:rsid w:val="00826F94"/>
    <w:rsid w:val="00830384"/>
    <w:rsid w:val="00830E51"/>
    <w:rsid w:val="00831807"/>
    <w:rsid w:val="00837AEC"/>
    <w:rsid w:val="00837EAC"/>
    <w:rsid w:val="00842AE6"/>
    <w:rsid w:val="00842EAA"/>
    <w:rsid w:val="0084305D"/>
    <w:rsid w:val="0084397E"/>
    <w:rsid w:val="00847DBC"/>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3224"/>
    <w:rsid w:val="00883271"/>
    <w:rsid w:val="008847C7"/>
    <w:rsid w:val="00884F0C"/>
    <w:rsid w:val="00886A1F"/>
    <w:rsid w:val="008907C9"/>
    <w:rsid w:val="00891495"/>
    <w:rsid w:val="00892A1B"/>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6077"/>
    <w:rsid w:val="008E018F"/>
    <w:rsid w:val="008E1C65"/>
    <w:rsid w:val="008E3861"/>
    <w:rsid w:val="008E441D"/>
    <w:rsid w:val="008E7EF1"/>
    <w:rsid w:val="008F01AA"/>
    <w:rsid w:val="008F204F"/>
    <w:rsid w:val="008F3083"/>
    <w:rsid w:val="008F49D7"/>
    <w:rsid w:val="008F4E9A"/>
    <w:rsid w:val="008F62F7"/>
    <w:rsid w:val="0090059E"/>
    <w:rsid w:val="0090374B"/>
    <w:rsid w:val="00903D51"/>
    <w:rsid w:val="00904F01"/>
    <w:rsid w:val="009104DF"/>
    <w:rsid w:val="00911500"/>
    <w:rsid w:val="00911AD6"/>
    <w:rsid w:val="00912021"/>
    <w:rsid w:val="00913E85"/>
    <w:rsid w:val="00913EDA"/>
    <w:rsid w:val="0091418A"/>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5DB"/>
    <w:rsid w:val="00934793"/>
    <w:rsid w:val="00934FFF"/>
    <w:rsid w:val="009373D1"/>
    <w:rsid w:val="00937580"/>
    <w:rsid w:val="00940423"/>
    <w:rsid w:val="009426A6"/>
    <w:rsid w:val="009427B4"/>
    <w:rsid w:val="00944F86"/>
    <w:rsid w:val="00946245"/>
    <w:rsid w:val="009472BE"/>
    <w:rsid w:val="00947382"/>
    <w:rsid w:val="009475C8"/>
    <w:rsid w:val="00950DF9"/>
    <w:rsid w:val="00950E19"/>
    <w:rsid w:val="009517BC"/>
    <w:rsid w:val="00953CDC"/>
    <w:rsid w:val="0095759C"/>
    <w:rsid w:val="00957B4F"/>
    <w:rsid w:val="00960866"/>
    <w:rsid w:val="00960BD1"/>
    <w:rsid w:val="00962E8B"/>
    <w:rsid w:val="00962FB2"/>
    <w:rsid w:val="00963522"/>
    <w:rsid w:val="009636C0"/>
    <w:rsid w:val="00970C37"/>
    <w:rsid w:val="009728C9"/>
    <w:rsid w:val="00972F9C"/>
    <w:rsid w:val="009754A3"/>
    <w:rsid w:val="0097699A"/>
    <w:rsid w:val="00977997"/>
    <w:rsid w:val="00980DC7"/>
    <w:rsid w:val="00981F5E"/>
    <w:rsid w:val="009822C5"/>
    <w:rsid w:val="009823FC"/>
    <w:rsid w:val="009825D8"/>
    <w:rsid w:val="00982E52"/>
    <w:rsid w:val="009833B9"/>
    <w:rsid w:val="00983F0B"/>
    <w:rsid w:val="00985A2D"/>
    <w:rsid w:val="009874C7"/>
    <w:rsid w:val="00992A4C"/>
    <w:rsid w:val="00994647"/>
    <w:rsid w:val="00997ABD"/>
    <w:rsid w:val="009A189B"/>
    <w:rsid w:val="009B1B29"/>
    <w:rsid w:val="009B1CF9"/>
    <w:rsid w:val="009B5A02"/>
    <w:rsid w:val="009B70C3"/>
    <w:rsid w:val="009B77F1"/>
    <w:rsid w:val="009B7869"/>
    <w:rsid w:val="009C0FD1"/>
    <w:rsid w:val="009C3047"/>
    <w:rsid w:val="009D28CA"/>
    <w:rsid w:val="009D3B38"/>
    <w:rsid w:val="009D429B"/>
    <w:rsid w:val="009D46AD"/>
    <w:rsid w:val="009D6919"/>
    <w:rsid w:val="009E0DE3"/>
    <w:rsid w:val="009E1134"/>
    <w:rsid w:val="009E19A8"/>
    <w:rsid w:val="009E1D70"/>
    <w:rsid w:val="009E3912"/>
    <w:rsid w:val="009E47B6"/>
    <w:rsid w:val="009E58F7"/>
    <w:rsid w:val="009F01AF"/>
    <w:rsid w:val="009F11A6"/>
    <w:rsid w:val="009F3426"/>
    <w:rsid w:val="009F3751"/>
    <w:rsid w:val="009F3D6B"/>
    <w:rsid w:val="009F4220"/>
    <w:rsid w:val="009F4E93"/>
    <w:rsid w:val="009F5423"/>
    <w:rsid w:val="009F7035"/>
    <w:rsid w:val="00A000F7"/>
    <w:rsid w:val="00A00DBD"/>
    <w:rsid w:val="00A01167"/>
    <w:rsid w:val="00A01BA4"/>
    <w:rsid w:val="00A02449"/>
    <w:rsid w:val="00A03CBA"/>
    <w:rsid w:val="00A03E7A"/>
    <w:rsid w:val="00A04958"/>
    <w:rsid w:val="00A0557E"/>
    <w:rsid w:val="00A0669F"/>
    <w:rsid w:val="00A103CF"/>
    <w:rsid w:val="00A1084B"/>
    <w:rsid w:val="00A11139"/>
    <w:rsid w:val="00A1551E"/>
    <w:rsid w:val="00A17071"/>
    <w:rsid w:val="00A205A0"/>
    <w:rsid w:val="00A20D7F"/>
    <w:rsid w:val="00A228C0"/>
    <w:rsid w:val="00A23B4E"/>
    <w:rsid w:val="00A23EF7"/>
    <w:rsid w:val="00A31D35"/>
    <w:rsid w:val="00A31DBB"/>
    <w:rsid w:val="00A373A3"/>
    <w:rsid w:val="00A40465"/>
    <w:rsid w:val="00A40A04"/>
    <w:rsid w:val="00A41EAB"/>
    <w:rsid w:val="00A44891"/>
    <w:rsid w:val="00A44F8C"/>
    <w:rsid w:val="00A50FE2"/>
    <w:rsid w:val="00A54E70"/>
    <w:rsid w:val="00A560F2"/>
    <w:rsid w:val="00A56E50"/>
    <w:rsid w:val="00A62300"/>
    <w:rsid w:val="00A640BB"/>
    <w:rsid w:val="00A70E78"/>
    <w:rsid w:val="00A71EDA"/>
    <w:rsid w:val="00A72F1B"/>
    <w:rsid w:val="00A7621C"/>
    <w:rsid w:val="00A80125"/>
    <w:rsid w:val="00A80615"/>
    <w:rsid w:val="00A807A4"/>
    <w:rsid w:val="00A828D8"/>
    <w:rsid w:val="00A830B9"/>
    <w:rsid w:val="00A839D5"/>
    <w:rsid w:val="00A83EFE"/>
    <w:rsid w:val="00A84D04"/>
    <w:rsid w:val="00A86D65"/>
    <w:rsid w:val="00A90FE9"/>
    <w:rsid w:val="00A9477C"/>
    <w:rsid w:val="00A94CF4"/>
    <w:rsid w:val="00A94D2D"/>
    <w:rsid w:val="00A94F6A"/>
    <w:rsid w:val="00AA0AE0"/>
    <w:rsid w:val="00AA0DED"/>
    <w:rsid w:val="00AA1B1A"/>
    <w:rsid w:val="00AA2520"/>
    <w:rsid w:val="00AA50AD"/>
    <w:rsid w:val="00AA6290"/>
    <w:rsid w:val="00AB13E5"/>
    <w:rsid w:val="00AB1B96"/>
    <w:rsid w:val="00AB288A"/>
    <w:rsid w:val="00AB2DD2"/>
    <w:rsid w:val="00AB3A6F"/>
    <w:rsid w:val="00AB48F0"/>
    <w:rsid w:val="00AB63E3"/>
    <w:rsid w:val="00AC09B2"/>
    <w:rsid w:val="00AC2490"/>
    <w:rsid w:val="00AC3305"/>
    <w:rsid w:val="00AC64BC"/>
    <w:rsid w:val="00AC6572"/>
    <w:rsid w:val="00AD14CC"/>
    <w:rsid w:val="00AD281A"/>
    <w:rsid w:val="00AE340D"/>
    <w:rsid w:val="00AE4B62"/>
    <w:rsid w:val="00AF0895"/>
    <w:rsid w:val="00AF0A4E"/>
    <w:rsid w:val="00AF394F"/>
    <w:rsid w:val="00AF44DF"/>
    <w:rsid w:val="00AF4669"/>
    <w:rsid w:val="00AF4A5C"/>
    <w:rsid w:val="00AF5968"/>
    <w:rsid w:val="00AF6B6C"/>
    <w:rsid w:val="00AF74ED"/>
    <w:rsid w:val="00B021B7"/>
    <w:rsid w:val="00B044C8"/>
    <w:rsid w:val="00B056DD"/>
    <w:rsid w:val="00B06E3E"/>
    <w:rsid w:val="00B11774"/>
    <w:rsid w:val="00B1449C"/>
    <w:rsid w:val="00B210F2"/>
    <w:rsid w:val="00B25A35"/>
    <w:rsid w:val="00B26A7F"/>
    <w:rsid w:val="00B26AE6"/>
    <w:rsid w:val="00B30D6C"/>
    <w:rsid w:val="00B31C63"/>
    <w:rsid w:val="00B345C0"/>
    <w:rsid w:val="00B400AB"/>
    <w:rsid w:val="00B40C91"/>
    <w:rsid w:val="00B40F23"/>
    <w:rsid w:val="00B43058"/>
    <w:rsid w:val="00B431FD"/>
    <w:rsid w:val="00B4356A"/>
    <w:rsid w:val="00B44C5A"/>
    <w:rsid w:val="00B46F88"/>
    <w:rsid w:val="00B47BCB"/>
    <w:rsid w:val="00B51A08"/>
    <w:rsid w:val="00B51A2B"/>
    <w:rsid w:val="00B520BB"/>
    <w:rsid w:val="00B52DD2"/>
    <w:rsid w:val="00B531EE"/>
    <w:rsid w:val="00B53D16"/>
    <w:rsid w:val="00B5447D"/>
    <w:rsid w:val="00B5475F"/>
    <w:rsid w:val="00B5646B"/>
    <w:rsid w:val="00B569D5"/>
    <w:rsid w:val="00B57070"/>
    <w:rsid w:val="00B62885"/>
    <w:rsid w:val="00B640B3"/>
    <w:rsid w:val="00B64348"/>
    <w:rsid w:val="00B672CE"/>
    <w:rsid w:val="00B676B6"/>
    <w:rsid w:val="00B70BEA"/>
    <w:rsid w:val="00B7127E"/>
    <w:rsid w:val="00B714C2"/>
    <w:rsid w:val="00B72A75"/>
    <w:rsid w:val="00B73E32"/>
    <w:rsid w:val="00B76051"/>
    <w:rsid w:val="00B76DEA"/>
    <w:rsid w:val="00B8102A"/>
    <w:rsid w:val="00B84EB7"/>
    <w:rsid w:val="00B916CA"/>
    <w:rsid w:val="00B93EFB"/>
    <w:rsid w:val="00B964A0"/>
    <w:rsid w:val="00BA0758"/>
    <w:rsid w:val="00BA0DF6"/>
    <w:rsid w:val="00BA0EB0"/>
    <w:rsid w:val="00BA4430"/>
    <w:rsid w:val="00BA4FCF"/>
    <w:rsid w:val="00BA5DA7"/>
    <w:rsid w:val="00BA6298"/>
    <w:rsid w:val="00BA718D"/>
    <w:rsid w:val="00BA743C"/>
    <w:rsid w:val="00BA7CED"/>
    <w:rsid w:val="00BB078A"/>
    <w:rsid w:val="00BB0EF2"/>
    <w:rsid w:val="00BB3AB8"/>
    <w:rsid w:val="00BB7B86"/>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822"/>
    <w:rsid w:val="00BF72F1"/>
    <w:rsid w:val="00BF73D8"/>
    <w:rsid w:val="00C0052F"/>
    <w:rsid w:val="00C00C87"/>
    <w:rsid w:val="00C026E4"/>
    <w:rsid w:val="00C02F63"/>
    <w:rsid w:val="00C02FAF"/>
    <w:rsid w:val="00C061BD"/>
    <w:rsid w:val="00C06988"/>
    <w:rsid w:val="00C06FC4"/>
    <w:rsid w:val="00C1020D"/>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4222"/>
    <w:rsid w:val="00C36BC4"/>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81833"/>
    <w:rsid w:val="00C8248C"/>
    <w:rsid w:val="00C828C6"/>
    <w:rsid w:val="00C8649E"/>
    <w:rsid w:val="00C87118"/>
    <w:rsid w:val="00C90311"/>
    <w:rsid w:val="00C915D6"/>
    <w:rsid w:val="00C93672"/>
    <w:rsid w:val="00C96267"/>
    <w:rsid w:val="00C97D70"/>
    <w:rsid w:val="00CA28B4"/>
    <w:rsid w:val="00CA3C5D"/>
    <w:rsid w:val="00CA5277"/>
    <w:rsid w:val="00CA6B6A"/>
    <w:rsid w:val="00CB4BAE"/>
    <w:rsid w:val="00CB5076"/>
    <w:rsid w:val="00CB6B5E"/>
    <w:rsid w:val="00CC033C"/>
    <w:rsid w:val="00CC306B"/>
    <w:rsid w:val="00CD16FE"/>
    <w:rsid w:val="00CD5C90"/>
    <w:rsid w:val="00CD6D26"/>
    <w:rsid w:val="00CD7C70"/>
    <w:rsid w:val="00CE06ED"/>
    <w:rsid w:val="00CE0BBC"/>
    <w:rsid w:val="00CE135E"/>
    <w:rsid w:val="00CE1983"/>
    <w:rsid w:val="00CE3A22"/>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34C2"/>
    <w:rsid w:val="00D2359B"/>
    <w:rsid w:val="00D30E40"/>
    <w:rsid w:val="00D342A4"/>
    <w:rsid w:val="00D34D46"/>
    <w:rsid w:val="00D40186"/>
    <w:rsid w:val="00D40412"/>
    <w:rsid w:val="00D42AF4"/>
    <w:rsid w:val="00D4321C"/>
    <w:rsid w:val="00D43F99"/>
    <w:rsid w:val="00D44A50"/>
    <w:rsid w:val="00D46C6D"/>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80A04"/>
    <w:rsid w:val="00D81CF4"/>
    <w:rsid w:val="00D81F71"/>
    <w:rsid w:val="00D843FC"/>
    <w:rsid w:val="00D84B84"/>
    <w:rsid w:val="00D85241"/>
    <w:rsid w:val="00D86BF1"/>
    <w:rsid w:val="00D907DE"/>
    <w:rsid w:val="00D93657"/>
    <w:rsid w:val="00D93970"/>
    <w:rsid w:val="00D94903"/>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72B2"/>
    <w:rsid w:val="00E8761A"/>
    <w:rsid w:val="00E92FF0"/>
    <w:rsid w:val="00E9486F"/>
    <w:rsid w:val="00E94C7C"/>
    <w:rsid w:val="00EA1D9A"/>
    <w:rsid w:val="00EA3561"/>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219F"/>
    <w:rsid w:val="00EE4628"/>
    <w:rsid w:val="00EE5130"/>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156F"/>
    <w:rsid w:val="00F12F50"/>
    <w:rsid w:val="00F14290"/>
    <w:rsid w:val="00F205DA"/>
    <w:rsid w:val="00F212D4"/>
    <w:rsid w:val="00F221AA"/>
    <w:rsid w:val="00F2316C"/>
    <w:rsid w:val="00F23851"/>
    <w:rsid w:val="00F2447E"/>
    <w:rsid w:val="00F25A21"/>
    <w:rsid w:val="00F25D5D"/>
    <w:rsid w:val="00F27A48"/>
    <w:rsid w:val="00F309D9"/>
    <w:rsid w:val="00F31970"/>
    <w:rsid w:val="00F34EF5"/>
    <w:rsid w:val="00F35A8A"/>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3C24"/>
    <w:rsid w:val="00F67044"/>
    <w:rsid w:val="00F67DCF"/>
    <w:rsid w:val="00F74018"/>
    <w:rsid w:val="00F7567D"/>
    <w:rsid w:val="00F80AA5"/>
    <w:rsid w:val="00F85726"/>
    <w:rsid w:val="00F94B6B"/>
    <w:rsid w:val="00F97200"/>
    <w:rsid w:val="00FA1AC1"/>
    <w:rsid w:val="00FA326B"/>
    <w:rsid w:val="00FA6721"/>
    <w:rsid w:val="00FA787A"/>
    <w:rsid w:val="00FA7F8C"/>
    <w:rsid w:val="00FB1B4A"/>
    <w:rsid w:val="00FB1BC3"/>
    <w:rsid w:val="00FB2F3F"/>
    <w:rsid w:val="00FB4450"/>
    <w:rsid w:val="00FB496E"/>
    <w:rsid w:val="00FC3A10"/>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F65DBDA-8B6B-486B-9A21-8EC5F902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34"/>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
    <w:name w:val="Стандартный HTML Знак"/>
    <w:aliases w:val="HTML Preformatted Char Знак"/>
    <w:link w:val="HTML0"/>
    <w:uiPriority w:val="99"/>
    <w:locked/>
    <w:rsid w:val="0067620E"/>
    <w:rPr>
      <w:rFonts w:ascii="Courier New" w:hAnsi="Courier New"/>
      <w:spacing w:val="8"/>
      <w:sz w:val="28"/>
      <w:lang w:eastAsia="ru-RU"/>
    </w:rPr>
  </w:style>
  <w:style w:type="paragraph" w:styleId="HTML0">
    <w:name w:val="HTML Preformatted"/>
    <w:aliases w:val="HTML Preformatted Char"/>
    <w:basedOn w:val="a"/>
    <w:link w:val="HTML"/>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PreformattedChar2">
    <w:name w:val="HTML Preformatted Char2"/>
    <w:aliases w:val="HTML Preformatted Char Char1"/>
    <w:uiPriority w:val="99"/>
    <w:semiHidden/>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82122">
      <w:marLeft w:val="0"/>
      <w:marRight w:val="0"/>
      <w:marTop w:val="0"/>
      <w:marBottom w:val="0"/>
      <w:divBdr>
        <w:top w:val="none" w:sz="0" w:space="0" w:color="auto"/>
        <w:left w:val="none" w:sz="0" w:space="0" w:color="auto"/>
        <w:bottom w:val="none" w:sz="0" w:space="0" w:color="auto"/>
        <w:right w:val="none" w:sz="0" w:space="0" w:color="auto"/>
      </w:divBdr>
    </w:div>
    <w:div w:id="106582123">
      <w:marLeft w:val="0"/>
      <w:marRight w:val="0"/>
      <w:marTop w:val="0"/>
      <w:marBottom w:val="0"/>
      <w:divBdr>
        <w:top w:val="none" w:sz="0" w:space="0" w:color="auto"/>
        <w:left w:val="none" w:sz="0" w:space="0" w:color="auto"/>
        <w:bottom w:val="none" w:sz="0" w:space="0" w:color="auto"/>
        <w:right w:val="none" w:sz="0" w:space="0" w:color="auto"/>
      </w:divBdr>
    </w:div>
    <w:div w:id="106582124">
      <w:marLeft w:val="0"/>
      <w:marRight w:val="0"/>
      <w:marTop w:val="0"/>
      <w:marBottom w:val="0"/>
      <w:divBdr>
        <w:top w:val="none" w:sz="0" w:space="0" w:color="auto"/>
        <w:left w:val="none" w:sz="0" w:space="0" w:color="auto"/>
        <w:bottom w:val="none" w:sz="0" w:space="0" w:color="auto"/>
        <w:right w:val="none" w:sz="0" w:space="0" w:color="auto"/>
      </w:divBdr>
    </w:div>
    <w:div w:id="106582125">
      <w:marLeft w:val="0"/>
      <w:marRight w:val="0"/>
      <w:marTop w:val="0"/>
      <w:marBottom w:val="0"/>
      <w:divBdr>
        <w:top w:val="none" w:sz="0" w:space="0" w:color="auto"/>
        <w:left w:val="none" w:sz="0" w:space="0" w:color="auto"/>
        <w:bottom w:val="none" w:sz="0" w:space="0" w:color="auto"/>
        <w:right w:val="none" w:sz="0" w:space="0" w:color="auto"/>
      </w:divBdr>
    </w:div>
    <w:div w:id="106582126">
      <w:marLeft w:val="0"/>
      <w:marRight w:val="0"/>
      <w:marTop w:val="0"/>
      <w:marBottom w:val="0"/>
      <w:divBdr>
        <w:top w:val="none" w:sz="0" w:space="0" w:color="auto"/>
        <w:left w:val="none" w:sz="0" w:space="0" w:color="auto"/>
        <w:bottom w:val="none" w:sz="0" w:space="0" w:color="auto"/>
        <w:right w:val="none" w:sz="0" w:space="0" w:color="auto"/>
      </w:divBdr>
    </w:div>
    <w:div w:id="106582127">
      <w:marLeft w:val="0"/>
      <w:marRight w:val="0"/>
      <w:marTop w:val="0"/>
      <w:marBottom w:val="0"/>
      <w:divBdr>
        <w:top w:val="none" w:sz="0" w:space="0" w:color="auto"/>
        <w:left w:val="none" w:sz="0" w:space="0" w:color="auto"/>
        <w:bottom w:val="none" w:sz="0" w:space="0" w:color="auto"/>
        <w:right w:val="none" w:sz="0" w:space="0" w:color="auto"/>
      </w:divBdr>
    </w:div>
    <w:div w:id="106582128">
      <w:marLeft w:val="0"/>
      <w:marRight w:val="0"/>
      <w:marTop w:val="0"/>
      <w:marBottom w:val="0"/>
      <w:divBdr>
        <w:top w:val="none" w:sz="0" w:space="0" w:color="auto"/>
        <w:left w:val="none" w:sz="0" w:space="0" w:color="auto"/>
        <w:bottom w:val="none" w:sz="0" w:space="0" w:color="auto"/>
        <w:right w:val="none" w:sz="0" w:space="0" w:color="auto"/>
      </w:divBdr>
    </w:div>
    <w:div w:id="1065821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4735</TotalTime>
  <Pages>1</Pages>
  <Words>490</Words>
  <Characters>2799</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206</cp:revision>
  <cp:lastPrinted>2024-10-14T16:06:00Z</cp:lastPrinted>
  <dcterms:created xsi:type="dcterms:W3CDTF">2023-10-23T16:00:00Z</dcterms:created>
  <dcterms:modified xsi:type="dcterms:W3CDTF">2024-10-31T09:42:00Z</dcterms:modified>
</cp:coreProperties>
</file>